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Mar>
          <w:top w:w="15" w:type="dxa"/>
          <w:left w:w="15" w:type="dxa"/>
          <w:bottom w:w="15" w:type="dxa"/>
          <w:right w:w="15" w:type="dxa"/>
        </w:tblCellMar>
        <w:tblLook w:val="04A0" w:firstRow="1" w:lastRow="0" w:firstColumn="1" w:lastColumn="0" w:noHBand="0" w:noVBand="1"/>
      </w:tblPr>
      <w:tblGrid>
        <w:gridCol w:w="2402"/>
        <w:gridCol w:w="62"/>
        <w:gridCol w:w="6891"/>
      </w:tblGrid>
      <w:tr w:rsidR="004D3162" w:rsidRPr="004D3162" w:rsidTr="004D3162">
        <w:tc>
          <w:tcPr>
            <w:tcW w:w="0" w:type="auto"/>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b/>
                <w:bCs/>
                <w:sz w:val="24"/>
                <w:szCs w:val="24"/>
                <w:lang w:eastAsia="ru-RU"/>
              </w:rPr>
              <w:t> РЕСПУБЛИКА БУРЯТИЯ                АДМИНИСТРАЦИЯ МУНИЦИПАЛЬНОГО ОБРАЗОВАНИЯ «МУЙСКИЙ РАЙОН»</w:t>
            </w:r>
          </w:p>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b/>
                <w:bCs/>
                <w:sz w:val="24"/>
                <w:szCs w:val="24"/>
                <w:lang w:eastAsia="ru-RU"/>
              </w:rPr>
              <w:t>    (Администрация МО «Муйский район» РБ)</w:t>
            </w:r>
          </w:p>
        </w:tc>
        <w:tc>
          <w:tcPr>
            <w:tcW w:w="0" w:type="auto"/>
            <w:shd w:val="clear" w:color="auto" w:fill="auto"/>
            <w:vAlign w:val="center"/>
            <w:hideMark/>
          </w:tcPr>
          <w:p w:rsidR="004D3162" w:rsidRPr="004D3162" w:rsidRDefault="004D3162" w:rsidP="004D3162">
            <w:pPr>
              <w:spacing w:after="0"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 </w:t>
            </w:r>
          </w:p>
        </w:tc>
        <w:tc>
          <w:tcPr>
            <w:tcW w:w="0" w:type="auto"/>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b/>
                <w:bCs/>
                <w:sz w:val="24"/>
                <w:szCs w:val="24"/>
                <w:lang w:eastAsia="ru-RU"/>
              </w:rPr>
              <w:t>БУРЯАД УЛАС</w:t>
            </w:r>
          </w:p>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b/>
                <w:bCs/>
                <w:sz w:val="24"/>
                <w:szCs w:val="24"/>
                <w:lang w:eastAsia="ru-RU"/>
              </w:rPr>
              <w:t>«МУЯЫН АЙМАГ» ГЭhЭН                                                                                                                         НЮТАГАЙ ЗАСАГАЙ                                                                                                                                                              БАЙГУУЛАМЖЫН ЗАХИРГААН</w:t>
            </w:r>
          </w:p>
        </w:tc>
      </w:tr>
    </w:tbl>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b/>
          <w:bCs/>
          <w:color w:val="333333"/>
          <w:sz w:val="20"/>
          <w:szCs w:val="20"/>
          <w:lang w:eastAsia="ru-RU"/>
        </w:rPr>
        <w:t>ПОСТАНОВЛЕНИЕ  ПРОЕКТ</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b/>
          <w:bCs/>
          <w:color w:val="333333"/>
          <w:sz w:val="20"/>
          <w:szCs w:val="20"/>
          <w:lang w:eastAsia="ru-RU"/>
        </w:rPr>
        <w:t> </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b/>
          <w:bCs/>
          <w:color w:val="333333"/>
          <w:sz w:val="20"/>
          <w:szCs w:val="20"/>
          <w:lang w:eastAsia="ru-RU"/>
        </w:rPr>
        <w:t> «___»   ноября   2024 г.                                                                                             № ____</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п. Таксимо</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b/>
          <w:bCs/>
          <w:color w:val="333333"/>
          <w:sz w:val="20"/>
          <w:szCs w:val="20"/>
          <w:lang w:eastAsia="ru-RU"/>
        </w:rPr>
        <w:t>Об утверждении  Программы профилактики</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b/>
          <w:bCs/>
          <w:color w:val="333333"/>
          <w:sz w:val="20"/>
          <w:szCs w:val="20"/>
          <w:lang w:eastAsia="ru-RU"/>
        </w:rPr>
        <w:t>рисков причинения вреда (ущерба)</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b/>
          <w:bCs/>
          <w:color w:val="333333"/>
          <w:sz w:val="20"/>
          <w:szCs w:val="20"/>
          <w:lang w:eastAsia="ru-RU"/>
        </w:rPr>
        <w:t>охраняемым законом ценностям по</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b/>
          <w:bCs/>
          <w:color w:val="333333"/>
          <w:sz w:val="20"/>
          <w:szCs w:val="20"/>
          <w:lang w:eastAsia="ru-RU"/>
        </w:rPr>
        <w:t>муниципальному контролю  за сохранностью</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b/>
          <w:bCs/>
          <w:color w:val="333333"/>
          <w:sz w:val="20"/>
          <w:szCs w:val="20"/>
          <w:lang w:eastAsia="ru-RU"/>
        </w:rPr>
        <w:t>автомобильных дорог местного значения,</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b/>
          <w:bCs/>
          <w:color w:val="333333"/>
          <w:sz w:val="20"/>
          <w:szCs w:val="20"/>
          <w:lang w:eastAsia="ru-RU"/>
        </w:rPr>
        <w:t>на автомобильном  транспорте на 2025  год</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b/>
          <w:bCs/>
          <w:color w:val="333333"/>
          <w:sz w:val="20"/>
          <w:szCs w:val="20"/>
          <w:lang w:eastAsia="ru-RU"/>
        </w:rPr>
        <w:t> </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          В соответствии со статьей 44  Федерального закона от 31.07.2020 № 248 «О государственном контроле (надзору) и муниципальном контроле в Российской Федерации»,  Федеральным законом от 06.10.2003  № 131-ФЗ «Об общих принципах организации местного самоуправления в Российской Федерации»,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Уставом МО «Муйский район», Уставом МО ГП «Поселок Таксимо», в целях осуществления полномочий по муниципальному  контролю  за сохранностью автомобильных дорог  местного значения, на автомобильном транспорте  на 2025  год,</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b/>
          <w:bCs/>
          <w:color w:val="333333"/>
          <w:sz w:val="20"/>
          <w:szCs w:val="20"/>
          <w:lang w:eastAsia="ru-RU"/>
        </w:rPr>
        <w:t>п о с т а н о в л я ю:</w:t>
      </w:r>
    </w:p>
    <w:p w:rsidR="004D3162" w:rsidRPr="004D3162" w:rsidRDefault="004D3162" w:rsidP="004D3162">
      <w:pPr>
        <w:numPr>
          <w:ilvl w:val="0"/>
          <w:numId w:val="1"/>
        </w:numPr>
        <w:spacing w:before="100" w:beforeAutospacing="1" w:after="100" w:afterAutospacing="1" w:line="270" w:lineRule="atLeast"/>
        <w:ind w:left="375"/>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Утвердить Программу профилактики рисков причинения вреда (ущерба) охраняемым законом ценностям по муниципальному контролю за сохранностью автомобильных дорог местного значения, на автомобильном транспорте на 2025 год, согласно Приложению.</w:t>
      </w:r>
    </w:p>
    <w:p w:rsidR="004D3162" w:rsidRPr="004D3162" w:rsidRDefault="004D3162" w:rsidP="004D3162">
      <w:pPr>
        <w:numPr>
          <w:ilvl w:val="0"/>
          <w:numId w:val="1"/>
        </w:numPr>
        <w:spacing w:before="100" w:beforeAutospacing="1" w:after="100" w:afterAutospacing="1" w:line="270" w:lineRule="atLeast"/>
        <w:ind w:left="375"/>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Настоящее постановление вступает в силу со дня его опубликования на официальном сайте Администрации МО «Муйский район» (</w:t>
      </w:r>
      <w:hyperlink r:id="rId5" w:history="1">
        <w:r w:rsidRPr="004D3162">
          <w:rPr>
            <w:rFonts w:ascii="Helvetica" w:eastAsia="Times New Roman" w:hAnsi="Helvetica" w:cs="Helvetica"/>
            <w:color w:val="0088CC"/>
            <w:sz w:val="20"/>
            <w:szCs w:val="20"/>
            <w:u w:val="single"/>
            <w:lang w:eastAsia="ru-RU"/>
          </w:rPr>
          <w:t>admmsk@govrb.ru</w:t>
        </w:r>
      </w:hyperlink>
      <w:r w:rsidRPr="004D3162">
        <w:rPr>
          <w:rFonts w:ascii="Helvetica" w:eastAsia="Times New Roman" w:hAnsi="Helvetica" w:cs="Helvetica"/>
          <w:color w:val="333333"/>
          <w:sz w:val="20"/>
          <w:szCs w:val="20"/>
          <w:lang w:eastAsia="ru-RU"/>
        </w:rPr>
        <w:t>)</w:t>
      </w:r>
    </w:p>
    <w:p w:rsidR="004D3162" w:rsidRPr="004D3162" w:rsidRDefault="004D3162" w:rsidP="004D3162">
      <w:pPr>
        <w:numPr>
          <w:ilvl w:val="0"/>
          <w:numId w:val="1"/>
        </w:numPr>
        <w:spacing w:before="100" w:beforeAutospacing="1" w:after="100" w:afterAutospacing="1" w:line="270" w:lineRule="atLeast"/>
        <w:ind w:left="375"/>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Контроль за исполнением настоящего постановления оставляю за собой.</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b/>
          <w:bCs/>
          <w:color w:val="333333"/>
          <w:sz w:val="20"/>
          <w:szCs w:val="20"/>
          <w:lang w:eastAsia="ru-RU"/>
        </w:rPr>
        <w:t>Глава муниципального образования</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b/>
          <w:bCs/>
          <w:color w:val="333333"/>
          <w:sz w:val="20"/>
          <w:szCs w:val="20"/>
          <w:lang w:eastAsia="ru-RU"/>
        </w:rPr>
        <w:t>- руководитель администрации                                                                        В.Ц. Дашиев</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b/>
          <w:bCs/>
          <w:color w:val="333333"/>
          <w:sz w:val="20"/>
          <w:szCs w:val="20"/>
          <w:lang w:eastAsia="ru-RU"/>
        </w:rPr>
        <w:t> </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                                                                                               Приложение к  постановлению  Администрации</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 xml:space="preserve">                                                                                               МО «Муйский район» от  «__» ноября 2024  № </w:t>
      </w:r>
      <w:r w:rsidRPr="004D3162">
        <w:rPr>
          <w:rFonts w:ascii="Helvetica" w:eastAsia="Times New Roman" w:hAnsi="Helvetica" w:cs="Helvetica"/>
          <w:color w:val="333333"/>
          <w:sz w:val="20"/>
          <w:szCs w:val="20"/>
          <w:lang w:eastAsia="ru-RU"/>
        </w:rPr>
        <w:softHyphen/>
      </w:r>
      <w:r w:rsidRPr="004D3162">
        <w:rPr>
          <w:rFonts w:ascii="Helvetica" w:eastAsia="Times New Roman" w:hAnsi="Helvetica" w:cs="Helvetica"/>
          <w:color w:val="333333"/>
          <w:sz w:val="20"/>
          <w:szCs w:val="20"/>
          <w:lang w:eastAsia="ru-RU"/>
        </w:rPr>
        <w:softHyphen/>
      </w:r>
      <w:r w:rsidRPr="004D3162">
        <w:rPr>
          <w:rFonts w:ascii="Helvetica" w:eastAsia="Times New Roman" w:hAnsi="Helvetica" w:cs="Helvetica"/>
          <w:color w:val="333333"/>
          <w:sz w:val="20"/>
          <w:szCs w:val="20"/>
          <w:lang w:eastAsia="ru-RU"/>
        </w:rPr>
        <w:softHyphen/>
      </w:r>
      <w:r w:rsidRPr="004D3162">
        <w:rPr>
          <w:rFonts w:ascii="Helvetica" w:eastAsia="Times New Roman" w:hAnsi="Helvetica" w:cs="Helvetica"/>
          <w:color w:val="333333"/>
          <w:sz w:val="20"/>
          <w:szCs w:val="20"/>
          <w:lang w:eastAsia="ru-RU"/>
        </w:rPr>
        <w:softHyphen/>
      </w:r>
      <w:r w:rsidRPr="004D3162">
        <w:rPr>
          <w:rFonts w:ascii="Helvetica" w:eastAsia="Times New Roman" w:hAnsi="Helvetica" w:cs="Helvetica"/>
          <w:color w:val="333333"/>
          <w:sz w:val="20"/>
          <w:szCs w:val="20"/>
          <w:lang w:eastAsia="ru-RU"/>
        </w:rPr>
        <w:softHyphen/>
        <w:t>___</w:t>
      </w:r>
    </w:p>
    <w:p w:rsidR="004D3162" w:rsidRPr="004D3162" w:rsidRDefault="004D3162" w:rsidP="004D3162">
      <w:pPr>
        <w:spacing w:before="180" w:after="180" w:line="420" w:lineRule="atLeast"/>
        <w:outlineLvl w:val="0"/>
        <w:rPr>
          <w:rFonts w:ascii="Open Sans" w:eastAsia="Times New Roman" w:hAnsi="Open Sans" w:cs="Open Sans"/>
          <w:b/>
          <w:bCs/>
          <w:color w:val="333333"/>
          <w:kern w:val="36"/>
          <w:sz w:val="39"/>
          <w:szCs w:val="39"/>
          <w:lang w:eastAsia="ru-RU"/>
        </w:rPr>
      </w:pPr>
      <w:r w:rsidRPr="004D3162">
        <w:rPr>
          <w:rFonts w:ascii="Open Sans" w:eastAsia="Times New Roman" w:hAnsi="Open Sans" w:cs="Open Sans"/>
          <w:b/>
          <w:bCs/>
          <w:color w:val="333333"/>
          <w:kern w:val="36"/>
          <w:sz w:val="39"/>
          <w:szCs w:val="39"/>
          <w:lang w:eastAsia="ru-RU"/>
        </w:rPr>
        <w:lastRenderedPageBreak/>
        <w:t>                                                                    ПРОГРАММА</w:t>
      </w:r>
    </w:p>
    <w:p w:rsidR="004D3162" w:rsidRPr="004D3162" w:rsidRDefault="004D3162" w:rsidP="004D3162">
      <w:pPr>
        <w:spacing w:before="180" w:after="180" w:line="420" w:lineRule="atLeast"/>
        <w:outlineLvl w:val="0"/>
        <w:rPr>
          <w:rFonts w:ascii="Open Sans" w:eastAsia="Times New Roman" w:hAnsi="Open Sans" w:cs="Open Sans"/>
          <w:b/>
          <w:bCs/>
          <w:color w:val="333333"/>
          <w:kern w:val="36"/>
          <w:sz w:val="39"/>
          <w:szCs w:val="39"/>
          <w:lang w:eastAsia="ru-RU"/>
        </w:rPr>
      </w:pPr>
      <w:r w:rsidRPr="004D3162">
        <w:rPr>
          <w:rFonts w:ascii="Open Sans" w:eastAsia="Times New Roman" w:hAnsi="Open Sans" w:cs="Open Sans"/>
          <w:b/>
          <w:bCs/>
          <w:color w:val="333333"/>
          <w:kern w:val="36"/>
          <w:sz w:val="39"/>
          <w:szCs w:val="39"/>
          <w:lang w:eastAsia="ru-RU"/>
        </w:rPr>
        <w:t>профилактики нарушений обязательных требований, требований, установленных муниципальными правовыми актами по  муниципальному  контролю за сохранностью автомобильных дорог местного значения, на автомобильном транспорте  на 2025 год</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                                              1. Общие положения</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1.1.Настоящая Программа профилактики нарушений (далее – Программа) предусматривает комплекс мероприятий по профилактике нарушений обязательных требований, требований, установленных муниципальными правовыми актами (далее – обязательные требования) в отношении автомобильных дорог  местного значения, автомобильного транспорта, оценка соблюдения которых является предметом муниципального контроля  за сохранностью автомобильных дорог  местного значения, на автомобильном транспорте  на 2025 год на  территории МО ГП «Поселок Таксимо», вне границ населенных пунктов на территории МО «Муйский район».</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1.2. Профилактика нарушений обязательных требований проводится</w:t>
      </w:r>
      <w:r w:rsidRPr="004D3162">
        <w:rPr>
          <w:rFonts w:ascii="Helvetica" w:eastAsia="Times New Roman" w:hAnsi="Helvetica" w:cs="Helvetica"/>
          <w:color w:val="333333"/>
          <w:sz w:val="20"/>
          <w:szCs w:val="20"/>
          <w:lang w:eastAsia="ru-RU"/>
        </w:rPr>
        <w:br/>
        <w:t> в рамках осуществления муниципального контроля за сохранностью автомобильных дорог местного значения, на автомобильном транспорте.</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1.3. Органом, уполномоченным на осуществление муниципального контроля  за сохранностью автомобильных дорог местного значения, на автомобильном транспорте является Администрация муниципального образования  «Муйский район».</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1.4. Правовые основания разработки программы:</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 Федеральный закон от 31.07.2020 № 248 «О государственном контроле (надзору) и муниципальном контроле в Российской Федерации»;</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  Федеральный закон от 06.10.2003  № 131-ФЗ «Об общих принципах организации местного самоуправления в Российской Федерации»;</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 Постановление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1.5. Разработчик программы: Администрация МО «Муйский район».</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1.6. Сроки   реализации программы: 2025 год.</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1.7. Ожидаемые конечные результаты:  минимизирование количества нарушений субъектами профилактики обязательных требований законодательства в сфере использования и сохранности автомобильных дорог местного значения, а также снижение уровня административной нагрузки на подконтрольные субъекты.</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1.8. Подконтрольные субъекты</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Подконтрольными субъектами в области обеспечения сохранности автомобильных дорог местного значения являются юридические лица                      и индивидуальные предприниматели, осуществляющие дорожную деятельность в отношении автомобильных дорог общего пользования местного значения.</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 xml:space="preserve">1.9. Обязательные требования, установленные муниципальными правовыми актами, соблюдение которых является предметом муниципального контроля – это нормативные правовые акты, </w:t>
      </w:r>
      <w:r w:rsidRPr="004D3162">
        <w:rPr>
          <w:rFonts w:ascii="Helvetica" w:eastAsia="Times New Roman" w:hAnsi="Helvetica" w:cs="Helvetica"/>
          <w:color w:val="333333"/>
          <w:sz w:val="20"/>
          <w:szCs w:val="20"/>
          <w:lang w:eastAsia="ru-RU"/>
        </w:rPr>
        <w:lastRenderedPageBreak/>
        <w:t>устанавливающие обязательные требования к осуществлению деятельности юридических лиц и индивидуальных предпринимателей, соблюдение которых подлежит проверке в процессе осуществления муниципального дорожного контроля:</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 </w:t>
      </w:r>
      <w:hyperlink r:id="rId6" w:history="1">
        <w:r w:rsidRPr="004D3162">
          <w:rPr>
            <w:rFonts w:ascii="Helvetica" w:eastAsia="Times New Roman" w:hAnsi="Helvetica" w:cs="Helvetica"/>
            <w:color w:val="0088CC"/>
            <w:sz w:val="20"/>
            <w:szCs w:val="20"/>
            <w:u w:val="single"/>
            <w:lang w:eastAsia="ru-RU"/>
          </w:rPr>
          <w:t>Федеральный закон от 10.12.1995 № 196-ФЗ «О безопасности дорожного движения</w:t>
        </w:r>
      </w:hyperlink>
      <w:r w:rsidRPr="004D3162">
        <w:rPr>
          <w:rFonts w:ascii="Helvetica" w:eastAsia="Times New Roman" w:hAnsi="Helvetica" w:cs="Helvetica"/>
          <w:color w:val="333333"/>
          <w:sz w:val="20"/>
          <w:szCs w:val="20"/>
          <w:lang w:eastAsia="ru-RU"/>
        </w:rPr>
        <w:t>»;</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 </w:t>
      </w:r>
      <w:hyperlink r:id="rId7" w:history="1">
        <w:r w:rsidRPr="004D3162">
          <w:rPr>
            <w:rFonts w:ascii="Helvetica" w:eastAsia="Times New Roman" w:hAnsi="Helvetica" w:cs="Helvetica"/>
            <w:color w:val="0088CC"/>
            <w:sz w:val="20"/>
            <w:szCs w:val="20"/>
            <w:u w:val="single"/>
            <w:lang w:eastAsia="ru-RU"/>
          </w:rPr>
          <w:t>Федеральный закон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hyperlink>
      <w:r w:rsidRPr="004D3162">
        <w:rPr>
          <w:rFonts w:ascii="Helvetica" w:eastAsia="Times New Roman" w:hAnsi="Helvetica" w:cs="Helvetica"/>
          <w:color w:val="333333"/>
          <w:sz w:val="20"/>
          <w:szCs w:val="20"/>
          <w:lang w:eastAsia="ru-RU"/>
        </w:rPr>
        <w:t>»;</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 </w:t>
      </w:r>
      <w:hyperlink r:id="rId8" w:history="1">
        <w:r w:rsidRPr="004D3162">
          <w:rPr>
            <w:rFonts w:ascii="Helvetica" w:eastAsia="Times New Roman" w:hAnsi="Helvetica" w:cs="Helvetica"/>
            <w:color w:val="0088CC"/>
            <w:sz w:val="20"/>
            <w:szCs w:val="20"/>
            <w:u w:val="single"/>
            <w:lang w:eastAsia="ru-RU"/>
          </w:rPr>
          <w:t>Федеральный закон от 29.12.2017 № 443-ФЗ «Об организации дорожного движения в Российской Федерации и о внесении изменений в отдельные законодательные акты Российской Федерации</w:t>
        </w:r>
      </w:hyperlink>
      <w:r w:rsidRPr="004D3162">
        <w:rPr>
          <w:rFonts w:ascii="Helvetica" w:eastAsia="Times New Roman" w:hAnsi="Helvetica" w:cs="Helvetica"/>
          <w:color w:val="333333"/>
          <w:sz w:val="20"/>
          <w:szCs w:val="20"/>
          <w:lang w:eastAsia="ru-RU"/>
        </w:rPr>
        <w:t>».</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2.0. Настоящая Программа вступает в силу со дня ее официального опубликования на официальном сайте Администрации МО «Муйский район» (</w:t>
      </w:r>
      <w:hyperlink r:id="rId9" w:history="1">
        <w:r w:rsidRPr="004D3162">
          <w:rPr>
            <w:rFonts w:ascii="Helvetica" w:eastAsia="Times New Roman" w:hAnsi="Helvetica" w:cs="Helvetica"/>
            <w:color w:val="0088CC"/>
            <w:sz w:val="20"/>
            <w:szCs w:val="20"/>
            <w:u w:val="single"/>
            <w:lang w:eastAsia="ru-RU"/>
          </w:rPr>
          <w:t>admmsk@govrb.ru</w:t>
        </w:r>
      </w:hyperlink>
      <w:r w:rsidRPr="004D3162">
        <w:rPr>
          <w:rFonts w:ascii="Helvetica" w:eastAsia="Times New Roman" w:hAnsi="Helvetica" w:cs="Helvetica"/>
          <w:color w:val="333333"/>
          <w:sz w:val="20"/>
          <w:szCs w:val="20"/>
          <w:lang w:eastAsia="ru-RU"/>
        </w:rPr>
        <w:t>).</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2. Цели и задачи Программы профилактики. Анализ и оценка рисков причинения вреда охраняемым законом ценностям и (или) анализ и оценка причиненного ущерба.</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2.1. Цели программы:</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 предупреждение нарушений юридическими лицами и индивидуальными предпринимателями обязательных требований законодательства в соответствующей сфере, включая устранение причин, факторов и условий, способствующих возможному нарушению обязательных требований законодательства;</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 создание мотивации к добросовестному поведению подконтрольных субъектов;</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 снижение уровня ущерба охраняемым законом ценностям;</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 обеспечение доступности информации об обязательных требованиях.</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2.2. Задачи программы:</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 укрепление системы профилактики нарушений обязательных требований путем активизации профилактической деятельности;</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 выявление и устранение причин, факторов и условий, способствующих нарушениям субъектами профилактики обязательных требований законодательства;</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 повышение правосознания и правовой культуры подконтрольных субъектов.</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           2.3. Ключевыми рисками для целей осуществления муниципального дорожного контроля являются нарушение требований законодательства:</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 влекущих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w:t>
      </w:r>
      <w:r w:rsidRPr="004D3162">
        <w:rPr>
          <w:rFonts w:ascii="Helvetica" w:eastAsia="Times New Roman" w:hAnsi="Helvetica" w:cs="Helvetica"/>
          <w:color w:val="333333"/>
          <w:sz w:val="20"/>
          <w:szCs w:val="20"/>
          <w:lang w:eastAsia="ru-RU"/>
        </w:rPr>
        <w:br/>
        <w:t> и техногенного характера;</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 повлекших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        2.4.Оценка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(ущерба) охраняемым законом ценностям, при проведении профилактических мероприятий.</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          2.5. В 2024 году Администрацией МО «Муйский район» было проведены выездные обследования муниципальных автомобильных дорог, по результатам были составлены документы, которые были направлены для устранения нарушений обязательных требований действующего законодательства: проведение разметки и пешеходных переходов на автомобильных дорогах, проведение «ямочного» ремонта, восстановление дорожного полотна и др..</w:t>
      </w:r>
    </w:p>
    <w:p w:rsidR="004D3162" w:rsidRPr="004D3162" w:rsidRDefault="004D3162" w:rsidP="004D3162">
      <w:pPr>
        <w:spacing w:before="180" w:after="180" w:line="300" w:lineRule="atLeast"/>
        <w:outlineLvl w:val="2"/>
        <w:rPr>
          <w:rFonts w:ascii="Open Sans" w:eastAsia="Times New Roman" w:hAnsi="Open Sans" w:cs="Open Sans"/>
          <w:b/>
          <w:bCs/>
          <w:color w:val="333333"/>
          <w:sz w:val="27"/>
          <w:szCs w:val="27"/>
          <w:lang w:eastAsia="ru-RU"/>
        </w:rPr>
      </w:pPr>
      <w:r w:rsidRPr="004D3162">
        <w:rPr>
          <w:rFonts w:ascii="Open Sans" w:eastAsia="Times New Roman" w:hAnsi="Open Sans" w:cs="Open Sans"/>
          <w:b/>
          <w:bCs/>
          <w:color w:val="333333"/>
          <w:sz w:val="27"/>
          <w:szCs w:val="27"/>
          <w:lang w:eastAsia="ru-RU"/>
        </w:rPr>
        <w:t> </w:t>
      </w:r>
    </w:p>
    <w:p w:rsidR="004D3162" w:rsidRPr="004D3162" w:rsidRDefault="004D3162" w:rsidP="004D3162">
      <w:pPr>
        <w:spacing w:before="180" w:after="180" w:line="300" w:lineRule="atLeast"/>
        <w:outlineLvl w:val="2"/>
        <w:rPr>
          <w:rFonts w:ascii="Open Sans" w:eastAsia="Times New Roman" w:hAnsi="Open Sans" w:cs="Open Sans"/>
          <w:b/>
          <w:bCs/>
          <w:color w:val="333333"/>
          <w:sz w:val="27"/>
          <w:szCs w:val="27"/>
          <w:lang w:eastAsia="ru-RU"/>
        </w:rPr>
      </w:pPr>
      <w:r w:rsidRPr="004D3162">
        <w:rPr>
          <w:rFonts w:ascii="Open Sans" w:eastAsia="Times New Roman" w:hAnsi="Open Sans" w:cs="Open Sans"/>
          <w:b/>
          <w:bCs/>
          <w:color w:val="333333"/>
          <w:sz w:val="27"/>
          <w:szCs w:val="27"/>
          <w:lang w:eastAsia="ru-RU"/>
        </w:rPr>
        <w:lastRenderedPageBreak/>
        <w:t>3,План  мероприятий по профилактике нарушений обязательных требований в сфере муниципального контроля за сохранностью автомобильных дорог общего местного значения  на  2025 год</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Таблица</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7"/>
        <w:gridCol w:w="1988"/>
        <w:gridCol w:w="1711"/>
        <w:gridCol w:w="1276"/>
        <w:gridCol w:w="1411"/>
        <w:gridCol w:w="1361"/>
        <w:gridCol w:w="1325"/>
      </w:tblGrid>
      <w:tr w:rsidR="004D3162" w:rsidRPr="004D3162" w:rsidTr="004D3162">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 п/п</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Вид профилактического мероприятия</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Форма профилактического мероприятия</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Срок (периодичность) проведения мероприятия</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Адресат мероприятия</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Ожидаемый результат</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Ответственный исполнитель</w:t>
            </w:r>
          </w:p>
        </w:tc>
      </w:tr>
      <w:tr w:rsidR="004D3162" w:rsidRPr="004D3162" w:rsidTr="004D3162">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7</w:t>
            </w:r>
          </w:p>
        </w:tc>
      </w:tr>
      <w:tr w:rsidR="004D3162" w:rsidRPr="004D3162" w:rsidTr="004D3162">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Объявление предостережения о не допутимости нарушения обязательных требований по муниципальному контролю по автомобильному транспорту и дорожному хозяйству</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Поддержание в актуальном состоянии перечней нормативных правовых актов, содержащих обязательные требования, соблюдение которых оценивается при проведении мероприятий по контролю</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По мере необходимости</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Юридические лица и индивидуальные предприниматели, осуществляющие дорожную деятельность в отношении автомобильных дорог общего местного значения, на автомобильном транспорте</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Своевременное информирование подконтрольных субъектов об изменении обязательных требований, требований, требований, установленных муниципальными правовыми актами</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Главный специалист по муниципальному контролю администрации</w:t>
            </w:r>
          </w:p>
        </w:tc>
      </w:tr>
      <w:tr w:rsidR="004D3162" w:rsidRPr="004D3162" w:rsidTr="004D3162">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Обобщение практики осуществления</w:t>
            </w:r>
            <w:r w:rsidRPr="004D3162">
              <w:rPr>
                <w:rFonts w:ascii="Times New Roman" w:eastAsia="Times New Roman" w:hAnsi="Times New Roman" w:cs="Times New Roman"/>
                <w:sz w:val="24"/>
                <w:szCs w:val="24"/>
                <w:lang w:eastAsia="ru-RU"/>
              </w:rPr>
              <w:br/>
              <w:t xml:space="preserve"> в соответствующей сфере деятельности муниципального контроля и размещение на официальном сайте муниципального образования «Муйский район»  соответствующих обобщений, в том </w:t>
            </w:r>
            <w:r w:rsidRPr="004D3162">
              <w:rPr>
                <w:rFonts w:ascii="Times New Roman" w:eastAsia="Times New Roman" w:hAnsi="Times New Roman" w:cs="Times New Roman"/>
                <w:sz w:val="24"/>
                <w:szCs w:val="24"/>
                <w:lang w:eastAsia="ru-RU"/>
              </w:rPr>
              <w:lastRenderedPageBreak/>
              <w:t>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lastRenderedPageBreak/>
              <w:t>Проведение анализа правоприменительной практики с выделением наиболее часто встречающихся случаев нарушений обязательных требований</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Размещение на официальном сайте Администрации МО «Муйский район» до 01 апреля 2025 года</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Юридические лица и индивидуальные предприниматели, осуществляющие дорожную деятельность в отношении автомобильных дорог местного значения, на автомобильн</w:t>
            </w:r>
            <w:r w:rsidRPr="004D3162">
              <w:rPr>
                <w:rFonts w:ascii="Times New Roman" w:eastAsia="Times New Roman" w:hAnsi="Times New Roman" w:cs="Times New Roman"/>
                <w:sz w:val="24"/>
                <w:szCs w:val="24"/>
                <w:lang w:eastAsia="ru-RU"/>
              </w:rPr>
              <w:lastRenderedPageBreak/>
              <w:t>ом транспорте</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lastRenderedPageBreak/>
              <w:t>Предотвращение нарушений обязательных требований</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Главный специалист по муниципальному контролю администрации</w:t>
            </w:r>
          </w:p>
        </w:tc>
      </w:tr>
    </w:tbl>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Продолжение таблицы</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0"/>
        <w:gridCol w:w="1635"/>
        <w:gridCol w:w="1589"/>
        <w:gridCol w:w="1344"/>
        <w:gridCol w:w="1596"/>
        <w:gridCol w:w="1547"/>
        <w:gridCol w:w="1498"/>
      </w:tblGrid>
      <w:tr w:rsidR="004D3162" w:rsidRPr="004D3162" w:rsidTr="004D3162">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7</w:t>
            </w:r>
          </w:p>
        </w:tc>
      </w:tr>
      <w:tr w:rsidR="004D3162" w:rsidRPr="004D3162" w:rsidTr="004D3162">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Осуществление информирования юридических лиц, индивидуальных предпринимателей по вопросам соблюдения обязательных требований,</w:t>
            </w:r>
          </w:p>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 xml:space="preserve">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w:t>
            </w:r>
            <w:r w:rsidRPr="004D3162">
              <w:rPr>
                <w:rFonts w:ascii="Times New Roman" w:eastAsia="Times New Roman" w:hAnsi="Times New Roman" w:cs="Times New Roman"/>
                <w:sz w:val="24"/>
                <w:szCs w:val="24"/>
                <w:lang w:eastAsia="ru-RU"/>
              </w:rPr>
              <w:lastRenderedPageBreak/>
              <w:t>массовой информации</w:t>
            </w:r>
          </w:p>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и иными способами.</w:t>
            </w:r>
          </w:p>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В случае изменения обязательных требований: подготовка и распространение комментариев о содержании новых нормативных правовых актов, устанавливающих обязательные требования, внесенных изменениях</w:t>
            </w:r>
          </w:p>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в действующие акты, сроках</w:t>
            </w:r>
          </w:p>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и порядке вступления их в действие, а также рекомендаций</w:t>
            </w:r>
          </w:p>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о проведении необходимых организационных, технических мероприятий, направленных</w:t>
            </w:r>
          </w:p>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на внедрение</w:t>
            </w:r>
          </w:p>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и обеспечение соблюдения обязательных требований</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lastRenderedPageBreak/>
              <w:t>Разработка руководств по соблюдению действующих обязательных требований;</w:t>
            </w:r>
          </w:p>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подготовка разъяснений</w:t>
            </w:r>
            <w:r w:rsidRPr="004D3162">
              <w:rPr>
                <w:rFonts w:ascii="Times New Roman" w:eastAsia="Times New Roman" w:hAnsi="Times New Roman" w:cs="Times New Roman"/>
                <w:sz w:val="24"/>
                <w:szCs w:val="24"/>
                <w:lang w:eastAsia="ru-RU"/>
              </w:rPr>
              <w:br/>
              <w:t> о содержании новых нормативно-правовых актов, устанавливающих обязательные требования, внесенных изменениях</w:t>
            </w:r>
            <w:r w:rsidRPr="004D3162">
              <w:rPr>
                <w:rFonts w:ascii="Times New Roman" w:eastAsia="Times New Roman" w:hAnsi="Times New Roman" w:cs="Times New Roman"/>
                <w:sz w:val="24"/>
                <w:szCs w:val="24"/>
                <w:lang w:eastAsia="ru-RU"/>
              </w:rPr>
              <w:br/>
              <w:t> в действующие акты, сроках и порядке вступления их</w:t>
            </w:r>
            <w:r w:rsidRPr="004D3162">
              <w:rPr>
                <w:rFonts w:ascii="Times New Roman" w:eastAsia="Times New Roman" w:hAnsi="Times New Roman" w:cs="Times New Roman"/>
                <w:sz w:val="24"/>
                <w:szCs w:val="24"/>
                <w:lang w:eastAsia="ru-RU"/>
              </w:rPr>
              <w:br/>
              <w:t> в действие;</w:t>
            </w:r>
          </w:p>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проведение консультаций с подконтрольн</w:t>
            </w:r>
            <w:r w:rsidRPr="004D3162">
              <w:rPr>
                <w:rFonts w:ascii="Times New Roman" w:eastAsia="Times New Roman" w:hAnsi="Times New Roman" w:cs="Times New Roman"/>
                <w:sz w:val="24"/>
                <w:szCs w:val="24"/>
                <w:lang w:eastAsia="ru-RU"/>
              </w:rPr>
              <w:lastRenderedPageBreak/>
              <w:t>ыми субъектами</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lastRenderedPageBreak/>
              <w:t>По мере необходимости и ежеквартально.</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Юридические лица и индивидуальные предприниматели, осуществляющие дорожную деятельность в отношении автомобильных дорог местного значения, на автомобильном транспорте</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Формирование у подконтрольных субъектов понимания обязательных требований, предоставление возможности подконтрольному субъекту качественно подготовиться</w:t>
            </w:r>
          </w:p>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к проверке, исключение возникновения возможных конфликтов (спорных вопросов)</w:t>
            </w:r>
          </w:p>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в ходе проверки</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Главный специалист по муниципальному контролю администрации</w:t>
            </w:r>
          </w:p>
        </w:tc>
      </w:tr>
    </w:tbl>
    <w:p w:rsidR="004D3162" w:rsidRPr="004D3162" w:rsidRDefault="004D3162" w:rsidP="004D3162">
      <w:pPr>
        <w:spacing w:before="180" w:after="180" w:line="300" w:lineRule="atLeast"/>
        <w:outlineLvl w:val="2"/>
        <w:rPr>
          <w:rFonts w:ascii="Open Sans" w:eastAsia="Times New Roman" w:hAnsi="Open Sans" w:cs="Open Sans"/>
          <w:b/>
          <w:bCs/>
          <w:color w:val="333333"/>
          <w:sz w:val="27"/>
          <w:szCs w:val="27"/>
          <w:lang w:eastAsia="ru-RU"/>
        </w:rPr>
      </w:pPr>
      <w:r w:rsidRPr="004D3162">
        <w:rPr>
          <w:rFonts w:ascii="Open Sans" w:eastAsia="Times New Roman" w:hAnsi="Open Sans" w:cs="Open Sans"/>
          <w:b/>
          <w:bCs/>
          <w:color w:val="333333"/>
          <w:sz w:val="27"/>
          <w:szCs w:val="27"/>
          <w:lang w:eastAsia="ru-RU"/>
        </w:rPr>
        <w:t> </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Продолжение таблицы</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7"/>
        <w:gridCol w:w="1774"/>
        <w:gridCol w:w="1807"/>
        <w:gridCol w:w="697"/>
        <w:gridCol w:w="1693"/>
        <w:gridCol w:w="1641"/>
        <w:gridCol w:w="1590"/>
      </w:tblGrid>
      <w:tr w:rsidR="004D3162" w:rsidRPr="004D3162" w:rsidTr="004D3162">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7</w:t>
            </w:r>
          </w:p>
        </w:tc>
      </w:tr>
      <w:tr w:rsidR="004D3162" w:rsidRPr="004D3162" w:rsidTr="004D3162">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lastRenderedPageBreak/>
              <w:t>4</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Профилактический визит по муниципальному контролю по автодорожной деятельности, дорожному хозяйству</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Проведение профилактического визита для нарушений выявления обязательных требований действующего законодательства, относящегося к муниципальному контролю по автомобильным дорогам и дорожному хозяйству</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Апрель 2025 года</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Юридические лица и индивидуальные предприниматели, осуществляющие дорожную деятельность в отношении автомобильных дорог местного значения, на автомобильном транспорте</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Формирование у подконтрольных субъектов понимания обязательных требований, предоставление возможности подконтрольному субъекту качественно подготовиться</w:t>
            </w:r>
          </w:p>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к проверке, исключение возникновения возможных конфликтов (спорных вопросов)</w:t>
            </w:r>
          </w:p>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в ходе проверки</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Главный специалист по муниципальному контролю администрации</w:t>
            </w:r>
          </w:p>
        </w:tc>
      </w:tr>
    </w:tbl>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Продолжение таблицы</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0"/>
        <w:gridCol w:w="1639"/>
        <w:gridCol w:w="1527"/>
        <w:gridCol w:w="1354"/>
        <w:gridCol w:w="1612"/>
        <w:gridCol w:w="1563"/>
        <w:gridCol w:w="1514"/>
      </w:tblGrid>
      <w:tr w:rsidR="004D3162" w:rsidRPr="004D3162" w:rsidTr="004D3162">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7</w:t>
            </w:r>
          </w:p>
        </w:tc>
      </w:tr>
      <w:tr w:rsidR="004D3162" w:rsidRPr="004D3162" w:rsidTr="004D3162">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Консультирование лиц по вопросам муниципального контроля по автодорожной деятельности, дорожному хозяйству</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Разъяснение требований действующего законодательства по муниципальному контролю по автомобильному транспорту и дорожному хозяйству обратившимся подконтрольным лицам, а также в средствах массовой информации о недопустимости нарушения исполнения обязательных требований</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По мере необходимости</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Юридические лица и индивидуальные предприниматели, осуществляющие дорожную деятельность в отношении автомобильных дорог местного значения, на автомобильном транспорте</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Формирование у подконтрольных субъектов понимания обязательных требований, предоставление возможности подконтрольному субъекту качественно подготовиться</w:t>
            </w:r>
          </w:p>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к проверке, исключение возникновения возможных конфликтов (спорных вопросов)</w:t>
            </w:r>
          </w:p>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в ходе проверки</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Главный специалист по муниципальному контролю администрации</w:t>
            </w:r>
          </w:p>
        </w:tc>
      </w:tr>
    </w:tbl>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lastRenderedPageBreak/>
        <w:t>Продолжение таблицы</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1"/>
        <w:gridCol w:w="2100"/>
        <w:gridCol w:w="1103"/>
        <w:gridCol w:w="823"/>
        <w:gridCol w:w="1779"/>
        <w:gridCol w:w="1724"/>
        <w:gridCol w:w="1669"/>
      </w:tblGrid>
      <w:tr w:rsidR="004D3162" w:rsidRPr="004D3162" w:rsidTr="004D3162">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7</w:t>
            </w:r>
          </w:p>
        </w:tc>
      </w:tr>
      <w:tr w:rsidR="004D3162" w:rsidRPr="004D3162" w:rsidTr="004D3162">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Разработка программы профилактики рисков причинения вреда (ущерба) охраняемым  законом ценностям по муниципальному контролю по автомобильным дорогам и дорожному хозяйству на 2024 год</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Разработка программы на 2025 год</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Октябрь 2025 года</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Юридические лица и индивидуальные предприниматели, осуществляющие дорожную деятельность в отношении автомобильных дорог местного значения, на автомобильном транспорте</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Формирование у подконтрольных субъектов понимания обязательных требований, предоставление возможности подконтрольному субъекту качественно подготовиться</w:t>
            </w:r>
          </w:p>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к проверке, исключение возникновения возможных конфликтов (спорных вопросов)</w:t>
            </w:r>
          </w:p>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в ходе проверки</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Главный специалист по муниципальному контролю администрации</w:t>
            </w:r>
          </w:p>
        </w:tc>
      </w:tr>
    </w:tbl>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Вопросы по консультированию:</w:t>
      </w:r>
    </w:p>
    <w:p w:rsidR="004D3162" w:rsidRPr="004D3162" w:rsidRDefault="004D3162" w:rsidP="004D3162">
      <w:pPr>
        <w:numPr>
          <w:ilvl w:val="0"/>
          <w:numId w:val="2"/>
        </w:numPr>
        <w:spacing w:before="100" w:beforeAutospacing="1" w:after="100" w:afterAutospacing="1" w:line="270" w:lineRule="atLeast"/>
        <w:ind w:left="375"/>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Какие знаки дорожного движения должны находиться на автомобильных дорогах.</w:t>
      </w:r>
    </w:p>
    <w:p w:rsidR="004D3162" w:rsidRPr="004D3162" w:rsidRDefault="004D3162" w:rsidP="004D3162">
      <w:pPr>
        <w:numPr>
          <w:ilvl w:val="0"/>
          <w:numId w:val="2"/>
        </w:numPr>
        <w:spacing w:before="100" w:beforeAutospacing="1" w:after="100" w:afterAutospacing="1" w:line="270" w:lineRule="atLeast"/>
        <w:ind w:left="375"/>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Каковы предельно допустимые углубления (ямы, выбоины) на автомобильной дороге.</w:t>
      </w:r>
    </w:p>
    <w:p w:rsidR="004D3162" w:rsidRPr="004D3162" w:rsidRDefault="004D3162" w:rsidP="004D3162">
      <w:pPr>
        <w:numPr>
          <w:ilvl w:val="0"/>
          <w:numId w:val="2"/>
        </w:numPr>
        <w:spacing w:before="100" w:beforeAutospacing="1" w:after="100" w:afterAutospacing="1" w:line="270" w:lineRule="atLeast"/>
        <w:ind w:left="375"/>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Какие требования должны предъявляться к автомобильным дорогам, находящимся около общеобразовательных и детских учреждений.</w:t>
      </w:r>
    </w:p>
    <w:p w:rsidR="004D3162" w:rsidRPr="004D3162" w:rsidRDefault="004D3162" w:rsidP="004D3162">
      <w:pPr>
        <w:numPr>
          <w:ilvl w:val="0"/>
          <w:numId w:val="2"/>
        </w:numPr>
        <w:spacing w:before="100" w:beforeAutospacing="1" w:after="100" w:afterAutospacing="1" w:line="270" w:lineRule="atLeast"/>
        <w:ind w:left="375"/>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Какие транспортные средства относятся к тяжеловесному и крупногабаритному автотранспорту.</w:t>
      </w:r>
    </w:p>
    <w:p w:rsidR="004D3162" w:rsidRPr="004D3162" w:rsidRDefault="004D3162" w:rsidP="004D3162">
      <w:pPr>
        <w:numPr>
          <w:ilvl w:val="0"/>
          <w:numId w:val="2"/>
        </w:numPr>
        <w:spacing w:before="100" w:beforeAutospacing="1" w:after="100" w:afterAutospacing="1" w:line="270" w:lineRule="atLeast"/>
        <w:ind w:left="375"/>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Какие вопросы рассматриваются на комиссии по безопасности дорожного движения.</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4.Показатели результативности и эффективности программы профилактики рисков причинения вреда</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Финансирование исполнения функции по осуществлению муниципального земельного контроля осуществляется в рамках бюджетных средств Администрацией муниципального образования «Муйский район», выделяемых на обеспечение текущей деятельности  контрольным (надзорным) органом администрации.</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Отдельное финансирование на проведение контрольных мероприятий и реализации настоящей программы не предусмотрено.</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Перечень уполномоченных лиц, ответственных за организацию и проведение профилактических мероприятий Программы на 2025  год приведен в таблице № 2.</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Мониторинг реализации Программы осуществляется на регулярной основе.</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Результаты профилактической работы включаются в ежегодные доклады об осуществлении муниципального земельного контроля и в виде отдельного информационного сообщения размещаются на официальном сайте Администрации муниципального образования «Муйский район» (</w:t>
      </w:r>
      <w:hyperlink r:id="rId10" w:history="1">
        <w:r w:rsidRPr="004D3162">
          <w:rPr>
            <w:rFonts w:ascii="Helvetica" w:eastAsia="Times New Roman" w:hAnsi="Helvetica" w:cs="Helvetica"/>
            <w:color w:val="0088CC"/>
            <w:sz w:val="20"/>
            <w:szCs w:val="20"/>
            <w:u w:val="single"/>
            <w:lang w:eastAsia="ru-RU"/>
          </w:rPr>
          <w:t>admmsk@govrb.ru</w:t>
        </w:r>
      </w:hyperlink>
      <w:r w:rsidRPr="004D3162">
        <w:rPr>
          <w:rFonts w:ascii="Helvetica" w:eastAsia="Times New Roman" w:hAnsi="Helvetica" w:cs="Helvetica"/>
          <w:color w:val="333333"/>
          <w:sz w:val="20"/>
          <w:szCs w:val="20"/>
          <w:lang w:eastAsia="ru-RU"/>
        </w:rPr>
        <w:t>) в информационно-коммуникационной сети «Интернет».</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Таблица № 2</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b/>
          <w:bCs/>
          <w:color w:val="333333"/>
          <w:sz w:val="20"/>
          <w:szCs w:val="20"/>
          <w:lang w:eastAsia="ru-RU"/>
        </w:rPr>
        <w:lastRenderedPageBreak/>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43"/>
        <w:gridCol w:w="567"/>
        <w:gridCol w:w="1169"/>
        <w:gridCol w:w="970"/>
        <w:gridCol w:w="1033"/>
      </w:tblGrid>
      <w:tr w:rsidR="004D3162" w:rsidRPr="004D3162" w:rsidTr="004D3162">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 п/п</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ФИО</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Должность</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Функции</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Контакты</w:t>
            </w:r>
          </w:p>
        </w:tc>
      </w:tr>
    </w:tbl>
    <w:p w:rsidR="004D3162" w:rsidRPr="004D3162" w:rsidRDefault="004D3162" w:rsidP="004D3162">
      <w:pPr>
        <w:spacing w:after="0" w:line="240" w:lineRule="auto"/>
        <w:rPr>
          <w:rFonts w:ascii="Helvetica" w:eastAsia="Times New Roman" w:hAnsi="Helvetica" w:cs="Helvetica"/>
          <w:vanish/>
          <w:color w:val="333333"/>
          <w:sz w:val="20"/>
          <w:szCs w:val="20"/>
          <w:lang w:eastAsia="ru-RU"/>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0"/>
        <w:gridCol w:w="1975"/>
        <w:gridCol w:w="3188"/>
        <w:gridCol w:w="2919"/>
        <w:gridCol w:w="1107"/>
      </w:tblGrid>
      <w:tr w:rsidR="004D3162" w:rsidRPr="004D3162" w:rsidTr="004D3162">
        <w:trPr>
          <w:tblHead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Лосева Татьяна Владимировна</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Главный специалист по муниципальному контролю администрации</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организация и координация деятельности по реализации Программы</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8(30132) 55-486</w:t>
            </w:r>
          </w:p>
        </w:tc>
      </w:tr>
    </w:tbl>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Ожидаемый результат Программы - снижение количества выявленных нарушений обязательных требований, требований, установленных муниципальными правовыми актами при увеличении количества и качества проводимых профилактических мероприятий.</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(ущерба) охраняемым законом ценностям при проведении профилактических мероприятий.</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Целевые показатели результативности мероприятий Программы по муниципальному земельному контролю:</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 количество выявленных нарушений требований земельного законодательства  (шт);</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 количество проведенных профилактических мероприятий (информирование контролируемых лиц и иных заинтересованных лиц по вопросам соблюдения обязательных требований земельного законодательства посредством публикации в средствах массовой информации и на официальном сайте; обобщение правоприменительной практики; объявление предостережения, консультирования, профилактического визита и пр.).</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Показатели эффективности:</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 снижение количества выявленных при проведении контрольно-надзорных мероприятий нарушений требований земельного законодательства;</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 количество проведенных профилактических мероприятий контрольным (надзорным) органом  (ед.);</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 доля профилактических мероприятий в объеме контрольно-надзорных мероприятий  (%).</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Показатель рассчитывается как отношение количества проведенных профилактических мероприятий к количеству проведенных контрольно-надзорных мероприятий. Ожидается ежегодный рост указанного показателя.</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Отчетным периодом для определения значений показателей является календарный год.</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Результаты оценки фактических (достигнутых) значений показателей включаются в ежегодные доклады об осуществлении муниципального земельного контроля.</w:t>
      </w:r>
    </w:p>
    <w:p w:rsidR="004D3162" w:rsidRPr="004D3162" w:rsidRDefault="004D3162" w:rsidP="004D3162">
      <w:pPr>
        <w:spacing w:after="135" w:line="240" w:lineRule="auto"/>
        <w:rPr>
          <w:rFonts w:ascii="Helvetica" w:eastAsia="Times New Roman" w:hAnsi="Helvetica" w:cs="Helvetica"/>
          <w:color w:val="333333"/>
          <w:sz w:val="20"/>
          <w:szCs w:val="20"/>
          <w:lang w:eastAsia="ru-RU"/>
        </w:rPr>
      </w:pPr>
      <w:r w:rsidRPr="004D3162">
        <w:rPr>
          <w:rFonts w:ascii="Helvetica" w:eastAsia="Times New Roman" w:hAnsi="Helvetica" w:cs="Helvetica"/>
          <w:color w:val="333333"/>
          <w:sz w:val="20"/>
          <w:szCs w:val="20"/>
          <w:lang w:eastAsia="ru-RU"/>
        </w:rPr>
        <w:t>Таблица № 3</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45"/>
        <w:gridCol w:w="1706"/>
        <w:gridCol w:w="1207"/>
        <w:gridCol w:w="1797"/>
        <w:gridCol w:w="456"/>
        <w:gridCol w:w="652"/>
        <w:gridCol w:w="776"/>
        <w:gridCol w:w="494"/>
        <w:gridCol w:w="440"/>
        <w:gridCol w:w="440"/>
        <w:gridCol w:w="440"/>
        <w:gridCol w:w="586"/>
      </w:tblGrid>
      <w:tr w:rsidR="004D3162" w:rsidRPr="004D3162" w:rsidTr="004D3162">
        <w:tc>
          <w:tcPr>
            <w:tcW w:w="0" w:type="auto"/>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 п/п</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Наименование мероприятия</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Сроки исполнения</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Показатели результатов деятельности</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Бюджетные ассигнования в разрезе бюджетов (расход), тыс. руб.</w:t>
            </w:r>
          </w:p>
        </w:tc>
      </w:tr>
      <w:tr w:rsidR="004D3162" w:rsidRPr="004D3162" w:rsidTr="004D3162">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Наименование показателя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ед. изм.</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Пла-новое значе-ние</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Фак-тическ-ое значе-ние</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Отк-ло-не-ние,</w:t>
            </w:r>
          </w:p>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ФБ</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ОБ</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МБ</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Иные</w:t>
            </w:r>
          </w:p>
        </w:tc>
      </w:tr>
      <w:tr w:rsidR="004D3162" w:rsidRPr="004D3162" w:rsidTr="004D3162">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lastRenderedPageBreak/>
              <w:t>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Программа</w:t>
            </w:r>
          </w:p>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«Профилактика рисков причинения вреда (ущерба) охраняемым законом ценностям по муниципальном контролю по автомобильному транспорту и дорожному хозяйству</w:t>
            </w:r>
          </w:p>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на 2025 год»</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2025 год</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Выполнение запланированных мероприятий</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100%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0"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0"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0,00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0,00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0,00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4D3162" w:rsidRPr="004D3162" w:rsidRDefault="004D3162" w:rsidP="004D3162">
            <w:pPr>
              <w:spacing w:after="135" w:line="240" w:lineRule="auto"/>
              <w:rPr>
                <w:rFonts w:ascii="Times New Roman" w:eastAsia="Times New Roman" w:hAnsi="Times New Roman" w:cs="Times New Roman"/>
                <w:sz w:val="24"/>
                <w:szCs w:val="24"/>
                <w:lang w:eastAsia="ru-RU"/>
              </w:rPr>
            </w:pPr>
            <w:r w:rsidRPr="004D3162">
              <w:rPr>
                <w:rFonts w:ascii="Times New Roman" w:eastAsia="Times New Roman" w:hAnsi="Times New Roman" w:cs="Times New Roman"/>
                <w:sz w:val="24"/>
                <w:szCs w:val="24"/>
                <w:lang w:eastAsia="ru-RU"/>
              </w:rPr>
              <w:t>0,00</w:t>
            </w:r>
          </w:p>
        </w:tc>
      </w:tr>
    </w:tbl>
    <w:p w:rsidR="004D3162" w:rsidRDefault="004D3162">
      <w:bookmarkStart w:id="0" w:name="_GoBack"/>
      <w:bookmarkEnd w:id="0"/>
    </w:p>
    <w:sectPr w:rsidR="004D31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D65F8E"/>
    <w:multiLevelType w:val="multilevel"/>
    <w:tmpl w:val="496C2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A671B4"/>
    <w:multiLevelType w:val="multilevel"/>
    <w:tmpl w:val="CC069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162"/>
    <w:rsid w:val="004D31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58D0AB-B73C-4717-8966-8155B755F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4D316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4D316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D3162"/>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4D3162"/>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4D31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D3162"/>
    <w:rPr>
      <w:b/>
      <w:bCs/>
    </w:rPr>
  </w:style>
  <w:style w:type="character" w:styleId="a5">
    <w:name w:val="Hyperlink"/>
    <w:basedOn w:val="a0"/>
    <w:uiPriority w:val="99"/>
    <w:semiHidden/>
    <w:unhideWhenUsed/>
    <w:rsid w:val="004D31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5578071">
      <w:bodyDiv w:val="1"/>
      <w:marLeft w:val="0"/>
      <w:marRight w:val="0"/>
      <w:marTop w:val="0"/>
      <w:marBottom w:val="0"/>
      <w:divBdr>
        <w:top w:val="none" w:sz="0" w:space="0" w:color="auto"/>
        <w:left w:val="none" w:sz="0" w:space="0" w:color="auto"/>
        <w:bottom w:val="none" w:sz="0" w:space="0" w:color="auto"/>
        <w:right w:val="none" w:sz="0" w:space="0" w:color="auto"/>
      </w:divBdr>
      <w:divsChild>
        <w:div w:id="387724427">
          <w:marLeft w:val="0"/>
          <w:marRight w:val="0"/>
          <w:marTop w:val="0"/>
          <w:marBottom w:val="0"/>
          <w:divBdr>
            <w:top w:val="none" w:sz="0" w:space="0" w:color="auto"/>
            <w:left w:val="none" w:sz="0" w:space="0" w:color="auto"/>
            <w:bottom w:val="none" w:sz="0" w:space="0" w:color="auto"/>
            <w:right w:val="none" w:sz="0" w:space="0" w:color="auto"/>
          </w:divBdr>
          <w:divsChild>
            <w:div w:id="385837995">
              <w:marLeft w:val="0"/>
              <w:marRight w:val="0"/>
              <w:marTop w:val="0"/>
              <w:marBottom w:val="0"/>
              <w:divBdr>
                <w:top w:val="none" w:sz="0" w:space="0" w:color="auto"/>
                <w:left w:val="none" w:sz="0" w:space="0" w:color="auto"/>
                <w:bottom w:val="none" w:sz="0" w:space="0" w:color="auto"/>
                <w:right w:val="none" w:sz="0" w:space="0" w:color="auto"/>
              </w:divBdr>
              <w:divsChild>
                <w:div w:id="616060521">
                  <w:marLeft w:val="0"/>
                  <w:marRight w:val="0"/>
                  <w:marTop w:val="0"/>
                  <w:marBottom w:val="0"/>
                  <w:divBdr>
                    <w:top w:val="none" w:sz="0" w:space="0" w:color="auto"/>
                    <w:left w:val="none" w:sz="0" w:space="0" w:color="auto"/>
                    <w:bottom w:val="none" w:sz="0" w:space="0" w:color="auto"/>
                    <w:right w:val="none" w:sz="0" w:space="0" w:color="auto"/>
                  </w:divBdr>
                  <w:divsChild>
                    <w:div w:id="1857891118">
                      <w:marLeft w:val="0"/>
                      <w:marRight w:val="0"/>
                      <w:marTop w:val="0"/>
                      <w:marBottom w:val="0"/>
                      <w:divBdr>
                        <w:top w:val="none" w:sz="0" w:space="0" w:color="auto"/>
                        <w:left w:val="none" w:sz="0" w:space="0" w:color="auto"/>
                        <w:bottom w:val="none" w:sz="0" w:space="0" w:color="auto"/>
                        <w:right w:val="none" w:sz="0" w:space="0" w:color="auto"/>
                      </w:divBdr>
                      <w:divsChild>
                        <w:div w:id="147321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556184613" TargetMode="External"/><Relationship Id="rId3" Type="http://schemas.openxmlformats.org/officeDocument/2006/relationships/settings" Target="settings.xml"/><Relationship Id="rId7" Type="http://schemas.openxmlformats.org/officeDocument/2006/relationships/hyperlink" Target="http://docs.cntd.ru/document/90207058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cs.cntd.ru/document/9014765" TargetMode="External"/><Relationship Id="rId11" Type="http://schemas.openxmlformats.org/officeDocument/2006/relationships/fontTable" Target="fontTable.xml"/><Relationship Id="rId5" Type="http://schemas.openxmlformats.org/officeDocument/2006/relationships/hyperlink" Target="mailto:admmsk@govrb.ru" TargetMode="External"/><Relationship Id="rId10" Type="http://schemas.openxmlformats.org/officeDocument/2006/relationships/hyperlink" Target="mailto:admmsk@govrb.ru" TargetMode="External"/><Relationship Id="rId4" Type="http://schemas.openxmlformats.org/officeDocument/2006/relationships/webSettings" Target="webSettings.xml"/><Relationship Id="rId9" Type="http://schemas.openxmlformats.org/officeDocument/2006/relationships/hyperlink" Target="mailto:admmsk@govr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2875</Words>
  <Characters>16388</Characters>
  <Application>Microsoft Office Word</Application>
  <DocSecurity>0</DocSecurity>
  <Lines>136</Lines>
  <Paragraphs>38</Paragraphs>
  <ScaleCrop>false</ScaleCrop>
  <Company/>
  <LinksUpToDate>false</LinksUpToDate>
  <CharactersWithSpaces>19225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Elmira Ishbulatova</dc:creator>
  <cp:keywords/>
  <dc:description/>
  <cp:lastModifiedBy>Elmira Ishbulatova</cp:lastModifiedBy>
  <cp:revision>1</cp:revision>
  <dcterms:created xsi:type="dcterms:W3CDTF">2025-06-22T08:25:00Z</dcterms:created>
  <dcterms:modified xsi:type="dcterms:W3CDTF">2025-06-22T08:25:00Z</dcterms:modified>
</cp:coreProperties>
</file>